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C52D" w14:textId="77777777" w:rsidR="00D13F20" w:rsidRDefault="00D13F20" w:rsidP="00D13F20">
      <w:pPr>
        <w:spacing w:line="180" w:lineRule="exact"/>
        <w:rPr>
          <w:rFonts w:ascii="MagdaClean-Bold" w:hAnsi="MagdaClean-Bold" w:cs="MagdaClean-Bold"/>
          <w:b/>
          <w:bCs/>
          <w:color w:val="00353A"/>
          <w:sz w:val="22"/>
          <w:szCs w:val="22"/>
        </w:rPr>
      </w:pPr>
      <w:bookmarkStart w:id="0" w:name="_MacBuGuideStaticData_12600H"/>
      <w:bookmarkStart w:id="1" w:name="_MacBuGuideStaticData_10880H"/>
      <w:bookmarkStart w:id="2" w:name="_MacBuGuideStaticData_4020H"/>
      <w:bookmarkStart w:id="3" w:name="_MacBuGuideStaticData_2980H"/>
      <w:bookmarkStart w:id="4" w:name="_MacBuGuideStaticData_10220H"/>
      <w:bookmarkStart w:id="5" w:name="_MacBuGuideStaticData_11360V"/>
      <w:bookmarkStart w:id="6" w:name="_MacBuGuideStaticData_4480H"/>
    </w:p>
    <w:p w14:paraId="327F83EC" w14:textId="77777777" w:rsidR="006F44D9" w:rsidRDefault="006F44D9" w:rsidP="00D13F20">
      <w:pPr>
        <w:spacing w:line="180" w:lineRule="exact"/>
        <w:rPr>
          <w:rFonts w:ascii="MagdaClean-Bold" w:hAnsi="MagdaClean-Bold" w:cs="MagdaClean-Bold"/>
          <w:b/>
          <w:bCs/>
          <w:color w:val="00353A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19C3C858" w14:textId="387D1087" w:rsidR="004F3CD0" w:rsidRPr="002B41E3" w:rsidRDefault="004F3CD0" w:rsidP="004F3CD0">
      <w:pPr>
        <w:spacing w:line="240" w:lineRule="auto"/>
        <w:rPr>
          <w:rFonts w:cs="Arial"/>
          <w:b/>
          <w:bCs/>
          <w:sz w:val="24"/>
          <w:szCs w:val="24"/>
        </w:rPr>
      </w:pPr>
      <w:proofErr w:type="spellStart"/>
      <w:r w:rsidRPr="002B41E3">
        <w:rPr>
          <w:rFonts w:cs="Arial"/>
          <w:b/>
          <w:bCs/>
          <w:sz w:val="24"/>
          <w:szCs w:val="24"/>
        </w:rPr>
        <w:t>Transluzente</w:t>
      </w:r>
      <w:proofErr w:type="spellEnd"/>
      <w:r w:rsidRPr="002B41E3">
        <w:rPr>
          <w:rFonts w:cs="Arial"/>
          <w:b/>
          <w:bCs/>
          <w:sz w:val="24"/>
          <w:szCs w:val="24"/>
        </w:rPr>
        <w:t xml:space="preserve"> </w:t>
      </w:r>
      <w:r w:rsidR="00983F30">
        <w:rPr>
          <w:rFonts w:cs="Arial"/>
          <w:b/>
          <w:bCs/>
          <w:sz w:val="24"/>
          <w:szCs w:val="24"/>
        </w:rPr>
        <w:t>Stellwand</w:t>
      </w:r>
      <w:r w:rsidRPr="002B41E3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6F44D9">
        <w:rPr>
          <w:rFonts w:cs="Arial"/>
          <w:b/>
          <w:bCs/>
          <w:sz w:val="24"/>
          <w:szCs w:val="24"/>
        </w:rPr>
        <w:t>Kandela</w:t>
      </w:r>
      <w:proofErr w:type="spellEnd"/>
      <w:r w:rsidR="006F44D9">
        <w:rPr>
          <w:rFonts w:cs="Arial"/>
          <w:b/>
          <w:bCs/>
          <w:sz w:val="24"/>
          <w:szCs w:val="24"/>
        </w:rPr>
        <w:t xml:space="preserve"> ST27 </w:t>
      </w:r>
      <w:r w:rsidRPr="002B41E3">
        <w:rPr>
          <w:rFonts w:cs="Arial"/>
          <w:b/>
          <w:bCs/>
          <w:sz w:val="24"/>
          <w:szCs w:val="24"/>
        </w:rPr>
        <w:t xml:space="preserve">aus </w:t>
      </w:r>
      <w:r w:rsidR="00983F30">
        <w:rPr>
          <w:rFonts w:cs="Arial"/>
          <w:b/>
          <w:bCs/>
          <w:sz w:val="24"/>
          <w:szCs w:val="24"/>
        </w:rPr>
        <w:t>PET</w:t>
      </w:r>
      <w:r>
        <w:rPr>
          <w:rFonts w:cs="Arial"/>
          <w:b/>
          <w:bCs/>
          <w:sz w:val="24"/>
          <w:szCs w:val="24"/>
        </w:rPr>
        <w:t>-Wabencomposite</w:t>
      </w:r>
      <w:r w:rsidRPr="002B41E3">
        <w:rPr>
          <w:rFonts w:cs="Arial"/>
          <w:b/>
          <w:bCs/>
          <w:sz w:val="24"/>
          <w:szCs w:val="24"/>
        </w:rPr>
        <w:t xml:space="preserve"> </w:t>
      </w:r>
    </w:p>
    <w:p w14:paraId="06E9963D" w14:textId="77777777" w:rsidR="004F3CD0" w:rsidRDefault="004F3CD0" w:rsidP="004F3CD0">
      <w:pPr>
        <w:spacing w:line="240" w:lineRule="auto"/>
        <w:rPr>
          <w:rFonts w:cs="Arial"/>
          <w:bCs/>
          <w:sz w:val="22"/>
          <w:szCs w:val="22"/>
        </w:rPr>
      </w:pPr>
    </w:p>
    <w:p w14:paraId="57785D86" w14:textId="5838246C" w:rsidR="004778A7" w:rsidRDefault="005E62F7" w:rsidP="004778A7">
      <w:r w:rsidRPr="005E62F7">
        <w:rPr>
          <w:rFonts w:cs="Arial"/>
          <w:b/>
        </w:rPr>
        <w:t>Kandela S</w:t>
      </w:r>
      <w:r w:rsidR="004778A7">
        <w:rPr>
          <w:rFonts w:cs="Arial"/>
          <w:b/>
        </w:rPr>
        <w:t>T27</w:t>
      </w:r>
      <w:r w:rsidRPr="000F2E78">
        <w:rPr>
          <w:rFonts w:cs="Arial"/>
        </w:rPr>
        <w:t xml:space="preserve"> ist ein</w:t>
      </w:r>
      <w:r w:rsidR="004778A7">
        <w:rPr>
          <w:rFonts w:cs="Arial"/>
        </w:rPr>
        <w:t xml:space="preserve">e </w:t>
      </w:r>
      <w:r w:rsidR="004778A7">
        <w:t xml:space="preserve">dezent durchsichtige Trennwand und bewahrt die Tiefe des Raumes. Je nach Betrachtungswinkel ergeben sich durch die Lichtstreuung unterschiedliche Effekte, von klarer Durchsicht bis zu diffusem Lichtspiel. </w:t>
      </w:r>
      <w:r w:rsidR="004778A7" w:rsidRPr="002578A3">
        <w:t>Der Wabenkunststoff ist leicht und stabil und hat ein Flächengewicht von ca. 5kg/m².</w:t>
      </w:r>
    </w:p>
    <w:p w14:paraId="4BFB0DF3" w14:textId="596883DD" w:rsidR="005E62F7" w:rsidRPr="000F2E78" w:rsidRDefault="004778A7" w:rsidP="004778A7">
      <w:pPr>
        <w:rPr>
          <w:rFonts w:cs="Arial"/>
        </w:rPr>
      </w:pPr>
      <w:r>
        <w:t>Die Trennwand ist ein Schall schirmendes Element. Der Schalldämmwert beträgt ca. 24dB.</w:t>
      </w:r>
    </w:p>
    <w:p w14:paraId="65FA7038" w14:textId="77777777" w:rsidR="005E62F7" w:rsidRDefault="005E62F7" w:rsidP="004F3CD0">
      <w:pPr>
        <w:spacing w:line="240" w:lineRule="auto"/>
        <w:rPr>
          <w:rFonts w:ascii="MagdaClean-Bold" w:hAnsi="MagdaClean-Bold" w:cs="MagdaClean-Bold"/>
          <w:bCs/>
          <w:color w:val="4C575F"/>
          <w:sz w:val="22"/>
          <w:szCs w:val="22"/>
        </w:rPr>
      </w:pPr>
    </w:p>
    <w:p w14:paraId="14151078" w14:textId="47F77C0E" w:rsidR="005E62F7" w:rsidRDefault="005E62F7" w:rsidP="005E62F7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b/>
          <w:bCs/>
        </w:rPr>
        <w:t>Abmessungen</w:t>
      </w:r>
      <w:r w:rsidR="00547BAA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Standardmaße: </w:t>
      </w:r>
      <w:r w:rsidR="006F44D9">
        <w:rPr>
          <w:rFonts w:cs="Arial"/>
        </w:rPr>
        <w:t>______</w:t>
      </w:r>
      <w:r w:rsidR="00E93B56">
        <w:rPr>
          <w:rFonts w:cs="Arial"/>
        </w:rPr>
        <w:t xml:space="preserve"> </w:t>
      </w:r>
      <w:r>
        <w:rPr>
          <w:rFonts w:cs="Arial"/>
        </w:rPr>
        <w:t xml:space="preserve">x </w:t>
      </w:r>
      <w:r w:rsidR="006F44D9">
        <w:rPr>
          <w:rFonts w:cs="Arial"/>
        </w:rPr>
        <w:t>____</w:t>
      </w:r>
      <w:r>
        <w:rPr>
          <w:rFonts w:cs="Arial"/>
        </w:rPr>
        <w:t xml:space="preserve"> </w:t>
      </w:r>
      <w:proofErr w:type="spellStart"/>
      <w:r w:rsidR="00124845">
        <w:rPr>
          <w:rFonts w:cs="Arial"/>
        </w:rPr>
        <w:t>x</w:t>
      </w:r>
      <w:proofErr w:type="spellEnd"/>
      <w:r w:rsidR="00124845">
        <w:rPr>
          <w:rFonts w:cs="Arial"/>
        </w:rPr>
        <w:t xml:space="preserve"> 27 mm, siehe Datenblatt</w:t>
      </w:r>
    </w:p>
    <w:p w14:paraId="2F537597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451FDCAB" w14:textId="2FBA278B" w:rsidR="00E93B56" w:rsidRPr="00A22AD5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Oberfläche</w:t>
      </w:r>
      <w:r w:rsidR="00547BAA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</w:t>
      </w:r>
      <w:r w:rsidR="00124845" w:rsidRPr="00124845">
        <w:rPr>
          <w:rFonts w:cs="Arial"/>
          <w:bCs/>
        </w:rPr>
        <w:t>PETG</w:t>
      </w:r>
      <w:r w:rsidRPr="00E93B56">
        <w:rPr>
          <w:rFonts w:cs="Arial"/>
          <w:bCs/>
        </w:rPr>
        <w:t xml:space="preserve"> </w:t>
      </w:r>
      <w:r>
        <w:rPr>
          <w:rFonts w:cs="Arial"/>
          <w:bCs/>
        </w:rPr>
        <w:t xml:space="preserve">transparent, </w:t>
      </w:r>
      <w:r w:rsidR="00124845">
        <w:rPr>
          <w:rFonts w:cs="Arial"/>
          <w:bCs/>
        </w:rPr>
        <w:t>PETG</w:t>
      </w:r>
      <w:r>
        <w:rPr>
          <w:rFonts w:cs="Arial"/>
          <w:bCs/>
        </w:rPr>
        <w:t xml:space="preserve"> farblos satiniert oder </w:t>
      </w:r>
      <w:r w:rsidR="00124845">
        <w:rPr>
          <w:rFonts w:cs="Arial"/>
          <w:bCs/>
        </w:rPr>
        <w:t xml:space="preserve">Farbauftrag nach </w:t>
      </w:r>
      <w:proofErr w:type="spellStart"/>
      <w:r w:rsidR="00124845">
        <w:rPr>
          <w:rFonts w:cs="Arial"/>
          <w:bCs/>
        </w:rPr>
        <w:t>Pantone</w:t>
      </w:r>
      <w:proofErr w:type="spellEnd"/>
      <w:r w:rsidR="00124845">
        <w:rPr>
          <w:rFonts w:cs="Arial"/>
          <w:bCs/>
        </w:rPr>
        <w:t xml:space="preserve"> oder RAL. </w:t>
      </w:r>
    </w:p>
    <w:p w14:paraId="726177A4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30377D1A" w14:textId="77777777" w:rsidR="006F44D9" w:rsidRDefault="006F44D9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7C5F0FC8" w14:textId="77777777" w:rsidR="006F44D9" w:rsidRDefault="006F44D9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65ED5EAB" w14:textId="77777777" w:rsidR="006F44D9" w:rsidRDefault="00124845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</w:t>
      </w:r>
      <w:r w:rsidR="006F44D9">
        <w:rPr>
          <w:rFonts w:cs="Arial"/>
          <w:b/>
          <w:bCs/>
        </w:rPr>
        <w:t>u</w:t>
      </w:r>
      <w:r>
        <w:rPr>
          <w:rFonts w:cs="Arial"/>
          <w:b/>
          <w:bCs/>
        </w:rPr>
        <w:t>behör:</w:t>
      </w:r>
    </w:p>
    <w:p w14:paraId="1A9DBBBA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1670E4E6" w14:textId="3990EF28" w:rsidR="006F44D9" w:rsidRDefault="006F44D9" w:rsidP="006F44D9">
      <w:r w:rsidRPr="00857F73">
        <w:rPr>
          <w:rFonts w:cs="Arial"/>
          <w:b/>
        </w:rPr>
        <w:t>Stellf</w:t>
      </w:r>
      <w:r>
        <w:rPr>
          <w:rFonts w:cs="Arial"/>
          <w:b/>
        </w:rPr>
        <w:t>ü</w:t>
      </w:r>
      <w:r w:rsidRPr="00857F73">
        <w:rPr>
          <w:rFonts w:cs="Arial"/>
          <w:b/>
        </w:rPr>
        <w:t>ß</w:t>
      </w:r>
      <w:r>
        <w:rPr>
          <w:rFonts w:cs="Arial"/>
          <w:b/>
        </w:rPr>
        <w:t>e</w:t>
      </w:r>
      <w:r w:rsidRPr="00BF6760">
        <w:rPr>
          <w:rFonts w:cs="Arial"/>
        </w:rPr>
        <w:t xml:space="preserve"> aus Aluminium</w:t>
      </w:r>
      <w:r>
        <w:rPr>
          <w:rFonts w:cs="Arial"/>
        </w:rPr>
        <w:t xml:space="preserve"> mit </w:t>
      </w:r>
      <w:r>
        <w:t xml:space="preserve">Pulverlackierung </w:t>
      </w:r>
      <w:r w:rsidRPr="00BF6760">
        <w:t xml:space="preserve">in Aluminium-Optik </w:t>
      </w:r>
      <w:r>
        <w:t xml:space="preserve">grau. Die Stellfüße mit den Maßen </w:t>
      </w:r>
    </w:p>
    <w:p w14:paraId="26CD75AF" w14:textId="0833A77A" w:rsidR="006F44D9" w:rsidRDefault="006F44D9" w:rsidP="006F44D9">
      <w:pPr>
        <w:rPr>
          <w:rFonts w:cs="Arial"/>
          <w:b/>
          <w:bCs/>
        </w:rPr>
      </w:pPr>
      <w:r w:rsidRPr="00BF6760">
        <w:t>430x80x120</w:t>
      </w:r>
      <w:r>
        <w:t>mm</w:t>
      </w:r>
      <w:r w:rsidRPr="00BF6760">
        <w:t xml:space="preserve"> (L x B x H)</w:t>
      </w:r>
      <w:r>
        <w:t xml:space="preserve"> lassen sich ohne Werkzeug auf die Stellwand aufschieben.</w:t>
      </w:r>
    </w:p>
    <w:p w14:paraId="3328867A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1F606D33" w14:textId="7879AD7B" w:rsidR="006F44D9" w:rsidRDefault="006F44D9" w:rsidP="006F44D9">
      <w:r w:rsidRPr="00387DFE">
        <w:rPr>
          <w:b/>
        </w:rPr>
        <w:t>U-Verbinder</w:t>
      </w:r>
      <w:r>
        <w:rPr>
          <w:b/>
        </w:rPr>
        <w:t xml:space="preserve"> </w:t>
      </w:r>
      <w:r w:rsidRPr="00580DC3">
        <w:t>zum Aufstecken auf die oberen Ecken der Wabenpaneele</w:t>
      </w:r>
      <w:r>
        <w:t xml:space="preserve"> aus transparentem Kunststoff.</w:t>
      </w:r>
    </w:p>
    <w:p w14:paraId="1FC8E158" w14:textId="6F013095" w:rsidR="006F44D9" w:rsidRPr="00580DC3" w:rsidRDefault="006F44D9" w:rsidP="006F44D9">
      <w:r>
        <w:t>Mit dem Verbinder können in Reihe angeordnete Stellwände zusätzlich stabilisiert und ausgerichtet werden.</w:t>
      </w:r>
    </w:p>
    <w:p w14:paraId="34BBD03C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4AB5E4BF" w14:textId="4F08230A" w:rsidR="006F44D9" w:rsidRDefault="006F44D9" w:rsidP="006F44D9">
      <w:pPr>
        <w:widowControl w:val="0"/>
        <w:tabs>
          <w:tab w:val="left" w:pos="851"/>
        </w:tabs>
        <w:rPr>
          <w:rFonts w:cs="Arial"/>
        </w:rPr>
      </w:pPr>
      <w:r>
        <w:rPr>
          <w:rFonts w:cs="Arial"/>
          <w:b/>
        </w:rPr>
        <w:t xml:space="preserve">Transparentes Scharnier </w:t>
      </w:r>
      <w:r w:rsidRPr="004B5932">
        <w:rPr>
          <w:rFonts w:cs="Arial"/>
        </w:rPr>
        <w:t>als Verbindungsmöglichkeit</w:t>
      </w:r>
      <w:r>
        <w:rPr>
          <w:rFonts w:cs="Arial"/>
        </w:rPr>
        <w:t xml:space="preserve"> zum Stabilisieren bei einer Eck- oder Winkelaufstellung. Das Scharnier wird mit einem speziellen transparenten Klebeband fixiert und ist wieder lösbar. </w:t>
      </w:r>
    </w:p>
    <w:p w14:paraId="24306670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6FD6ABF4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198FA49B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sectPr w:rsidR="006F44D9" w:rsidSect="00D13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80" w:right="1077" w:bottom="1701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E4F0" w14:textId="77777777" w:rsidR="00DC5C0B" w:rsidRDefault="00DC5C0B">
      <w:r>
        <w:separator/>
      </w:r>
    </w:p>
  </w:endnote>
  <w:endnote w:type="continuationSeparator" w:id="0">
    <w:p w14:paraId="12E41CED" w14:textId="77777777" w:rsidR="00DC5C0B" w:rsidRDefault="00D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daCle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daClean-Bold">
    <w:panose1 w:val="0200080603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EA62" w14:textId="77777777" w:rsidR="00877822" w:rsidRDefault="008778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458F" w14:textId="39A0C784" w:rsidR="00DC5C0B" w:rsidRDefault="00DC5C0B">
    <w:pPr>
      <w:pStyle w:val="Fuzeile"/>
    </w:pPr>
    <w:bookmarkStart w:id="12" w:name="_GoBack"/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A51D" w14:textId="77777777" w:rsidR="00877822" w:rsidRDefault="008778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11B5" w14:textId="77777777" w:rsidR="00DC5C0B" w:rsidRDefault="00DC5C0B">
      <w:r>
        <w:separator/>
      </w:r>
    </w:p>
  </w:footnote>
  <w:footnote w:type="continuationSeparator" w:id="0">
    <w:p w14:paraId="5AB07331" w14:textId="77777777" w:rsidR="00DC5C0B" w:rsidRDefault="00DC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99451" w14:textId="77777777" w:rsidR="00877822" w:rsidRDefault="008778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B73E" w14:textId="4A03FABD" w:rsidR="00DC5C0B" w:rsidRDefault="00DC5C0B">
    <w:pPr>
      <w:pStyle w:val="Kontaktblock"/>
    </w:pPr>
    <w:bookmarkStart w:id="7" w:name="_MacBuGuideStaticData_3580H"/>
    <w:bookmarkStart w:id="8" w:name="_MacBuGuideStaticData_4040H"/>
    <w:bookmarkStart w:id="9" w:name="_MacBuGuideStaticData_1300V"/>
    <w:bookmarkStart w:id="10" w:name="_MacBuGuideStaticData_11390V"/>
    <w:bookmarkStart w:id="11" w:name="_MacBuGuideStaticData_592H"/>
  </w:p>
  <w:p w14:paraId="7A88AD4C" w14:textId="31229732" w:rsidR="00DC5C0B" w:rsidRDefault="000C01AA">
    <w:pPr>
      <w:pStyle w:val="Kontaktblock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266B4" wp14:editId="170F1B8E">
              <wp:simplePos x="0" y="0"/>
              <wp:positionH relativeFrom="page">
                <wp:posOffset>833755</wp:posOffset>
              </wp:positionH>
              <wp:positionV relativeFrom="page">
                <wp:posOffset>1356360</wp:posOffset>
              </wp:positionV>
              <wp:extent cx="6546215" cy="288290"/>
              <wp:effectExtent l="0" t="0" r="0" b="16510"/>
              <wp:wrapTight wrapText="bothSides">
                <wp:wrapPolygon edited="0">
                  <wp:start x="63" y="0"/>
                  <wp:lineTo x="63" y="21410"/>
                  <wp:lineTo x="21497" y="21410"/>
                  <wp:lineTo x="21497" y="0"/>
                  <wp:lineTo x="63" y="0"/>
                </wp:wrapPolygon>
              </wp:wrapTight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8C8C8C"/>
                            <w:tblLook w:val="00A0" w:firstRow="1" w:lastRow="0" w:firstColumn="1" w:lastColumn="0" w:noHBand="0" w:noVBand="0"/>
                          </w:tblPr>
                          <w:tblGrid>
                            <w:gridCol w:w="10093"/>
                          </w:tblGrid>
                          <w:tr w:rsidR="00DC5C0B" w14:paraId="5C272EDB" w14:textId="77777777">
                            <w:trPr>
                              <w:trHeight w:val="454"/>
                            </w:trPr>
                            <w:tc>
                              <w:tcPr>
                                <w:tcW w:w="10093" w:type="dxa"/>
                                <w:shd w:val="clear" w:color="auto" w:fill="8C8C8C"/>
                                <w:vAlign w:val="center"/>
                              </w:tcPr>
                              <w:p w14:paraId="059C66FA" w14:textId="69293D30" w:rsidR="00DC5C0B" w:rsidRPr="00AE7101" w:rsidRDefault="00FB6250" w:rsidP="00983F30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Kandela</w:t>
                                </w:r>
                                <w:r w:rsidR="00DC5C0B" w:rsidRPr="00AE7101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  <w:vertAlign w:val="superscript"/>
                                  </w:rPr>
                                  <w:t>®</w:t>
                                </w:r>
                                <w:r w:rsidR="00DC5C0B" w:rsidRPr="00AE7101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S</w:t>
                                </w:r>
                                <w:r w:rsidR="00983F3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T</w:t>
                                </w:r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2</w:t>
                                </w:r>
                                <w:r w:rsidR="00983F3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7</w:t>
                                </w:r>
                                <w:r w:rsidR="004F3CD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    </w:t>
                                </w:r>
                                <w:r w:rsidR="00983F3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</w:t>
                                </w:r>
                                <w:r w:rsidR="004F3CD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                      Ausschreibungstext</w:t>
                                </w:r>
                              </w:p>
                            </w:tc>
                          </w:tr>
                        </w:tbl>
                        <w:p w14:paraId="663D5D93" w14:textId="77777777" w:rsidR="00DC5C0B" w:rsidRDefault="00DC5C0B"/>
                      </w:txbxContent>
                    </wps:txbx>
                    <wps:bodyPr rot="0" vert="horz" wrap="square" lIns="68580" tIns="0" rIns="685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5.65pt;margin-top:106.8pt;width:515.4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" filled="f" stroked="f">
              <v:textbox inset="5.4pt,0,5.4pt,0">
                <w:txbxContent>
                  <w:tbl>
                    <w:tblPr>
                      <w:tblW w:w="0" w:type="auto"/>
                      <w:shd w:val="clear" w:color="auto" w:fill="8C8C8C"/>
                      <w:tblLook w:val="00A0" w:firstRow="1" w:lastRow="0" w:firstColumn="1" w:lastColumn="0" w:noHBand="0" w:noVBand="0"/>
                    </w:tblPr>
                    <w:tblGrid>
                      <w:gridCol w:w="10093"/>
                    </w:tblGrid>
                    <w:tr w:rsidR="00DC5C0B" w14:paraId="5C272EDB" w14:textId="77777777">
                      <w:trPr>
                        <w:trHeight w:val="454"/>
                      </w:trPr>
                      <w:tc>
                        <w:tcPr>
                          <w:tcW w:w="10093" w:type="dxa"/>
                          <w:shd w:val="clear" w:color="auto" w:fill="8C8C8C"/>
                          <w:vAlign w:val="center"/>
                        </w:tcPr>
                        <w:p w14:paraId="059C66FA" w14:textId="69293D30" w:rsidR="00DC5C0B" w:rsidRPr="00AE7101" w:rsidRDefault="00FB6250" w:rsidP="00983F30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Kandela</w:t>
                          </w:r>
                          <w:r w:rsidR="00DC5C0B" w:rsidRPr="00AE7101">
                            <w:rPr>
                              <w:rFonts w:ascii="MagdaClean-Bold" w:hAnsi="MagdaClean-Bold"/>
                              <w:color w:val="FFFFFF"/>
                              <w:sz w:val="30"/>
                              <w:vertAlign w:val="superscript"/>
                            </w:rPr>
                            <w:t>®</w:t>
                          </w:r>
                          <w:r w:rsidR="00DC5C0B" w:rsidRPr="00AE7101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S</w:t>
                          </w:r>
                          <w:r w:rsidR="00983F3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T</w:t>
                          </w:r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2</w:t>
                          </w:r>
                          <w:r w:rsidR="00983F3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7</w:t>
                          </w:r>
                          <w:r w:rsidR="004F3CD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    </w:t>
                          </w:r>
                          <w:r w:rsidR="00983F3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</w:t>
                          </w:r>
                          <w:r w:rsidR="004F3CD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                      Ausschreibungstext</w:t>
                          </w:r>
                        </w:p>
                      </w:tc>
                    </w:tr>
                  </w:tbl>
                  <w:p w14:paraId="663D5D93" w14:textId="77777777" w:rsidR="00DC5C0B" w:rsidRDefault="00DC5C0B"/>
                </w:txbxContent>
              </v:textbox>
              <w10:wrap type="tight" anchorx="page" anchory="page"/>
            </v:shape>
          </w:pict>
        </mc:Fallback>
      </mc:AlternateContent>
    </w:r>
  </w:p>
  <w:bookmarkEnd w:id="7"/>
  <w:bookmarkEnd w:id="8"/>
  <w:bookmarkEnd w:id="9"/>
  <w:bookmarkEnd w:id="10"/>
  <w:bookmarkEnd w:id="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6C66" w14:textId="77777777" w:rsidR="00877822" w:rsidRDefault="008778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7105D5"/>
    <w:rsid w:val="000367CC"/>
    <w:rsid w:val="000C01AA"/>
    <w:rsid w:val="000C367F"/>
    <w:rsid w:val="00113C84"/>
    <w:rsid w:val="00124845"/>
    <w:rsid w:val="001320C9"/>
    <w:rsid w:val="00194774"/>
    <w:rsid w:val="002269FA"/>
    <w:rsid w:val="002A679A"/>
    <w:rsid w:val="004778A7"/>
    <w:rsid w:val="004A3060"/>
    <w:rsid w:val="004D1243"/>
    <w:rsid w:val="004F3CD0"/>
    <w:rsid w:val="00547BAA"/>
    <w:rsid w:val="005E62F7"/>
    <w:rsid w:val="00686239"/>
    <w:rsid w:val="006F44D9"/>
    <w:rsid w:val="00700E7E"/>
    <w:rsid w:val="007105D5"/>
    <w:rsid w:val="00747FB1"/>
    <w:rsid w:val="007536F3"/>
    <w:rsid w:val="00877822"/>
    <w:rsid w:val="008D251E"/>
    <w:rsid w:val="009235D7"/>
    <w:rsid w:val="00975E18"/>
    <w:rsid w:val="00983F30"/>
    <w:rsid w:val="00A22AD5"/>
    <w:rsid w:val="00A563D1"/>
    <w:rsid w:val="00A857D8"/>
    <w:rsid w:val="00AE6930"/>
    <w:rsid w:val="00B32DFF"/>
    <w:rsid w:val="00B53AAD"/>
    <w:rsid w:val="00CC7A91"/>
    <w:rsid w:val="00D13F20"/>
    <w:rsid w:val="00D66B05"/>
    <w:rsid w:val="00DC5C0B"/>
    <w:rsid w:val="00E77112"/>
    <w:rsid w:val="00E93B56"/>
    <w:rsid w:val="00EB1350"/>
    <w:rsid w:val="00EB7D21"/>
    <w:rsid w:val="00EE5B58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5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Produktblatt</vt:lpstr>
    </vt:vector>
  </TitlesOfParts>
  <Company>Hewlett-Packard Company</Company>
  <LinksUpToDate>false</LinksUpToDate>
  <CharactersWithSpaces>1227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Produktblatt</dc:title>
  <dc:creator>Oliver Kehl</dc:creator>
  <cp:lastModifiedBy>Oliver Kehl</cp:lastModifiedBy>
  <cp:revision>6</cp:revision>
  <cp:lastPrinted>2011-08-29T14:09:00Z</cp:lastPrinted>
  <dcterms:created xsi:type="dcterms:W3CDTF">2017-11-20T10:12:00Z</dcterms:created>
  <dcterms:modified xsi:type="dcterms:W3CDTF">2019-04-13T18:08:00Z</dcterms:modified>
</cp:coreProperties>
</file>